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F00" w:rsidRPr="00676F00" w:rsidRDefault="00676F00" w:rsidP="00676F00">
      <w:pPr>
        <w:pStyle w:val="af1"/>
        <w:numPr>
          <w:ilvl w:val="0"/>
          <w:numId w:val="3"/>
        </w:numPr>
        <w:jc w:val="center"/>
        <w:rPr>
          <w:b/>
        </w:rPr>
      </w:pPr>
      <w:r w:rsidRPr="00676F00">
        <w:rPr>
          <w:b/>
        </w:rPr>
        <w:t>РОССИЙСКАЯ ФЕДЕРАЦИЯ</w:t>
      </w:r>
    </w:p>
    <w:p w:rsidR="00676F00" w:rsidRPr="00676F00" w:rsidRDefault="00676F00" w:rsidP="00676F00">
      <w:pPr>
        <w:pStyle w:val="af1"/>
        <w:numPr>
          <w:ilvl w:val="0"/>
          <w:numId w:val="3"/>
        </w:numPr>
        <w:jc w:val="center"/>
        <w:rPr>
          <w:b/>
        </w:rPr>
      </w:pPr>
      <w:r w:rsidRPr="00676F00">
        <w:rPr>
          <w:b/>
        </w:rPr>
        <w:t>ИРКУТСКАЯ ОБЛАСТЬ</w:t>
      </w:r>
    </w:p>
    <w:p w:rsidR="00676F00" w:rsidRPr="00676F00" w:rsidRDefault="00676F00" w:rsidP="00676F00">
      <w:pPr>
        <w:pStyle w:val="af1"/>
        <w:numPr>
          <w:ilvl w:val="0"/>
          <w:numId w:val="3"/>
        </w:numPr>
        <w:jc w:val="center"/>
        <w:rPr>
          <w:b/>
        </w:rPr>
      </w:pPr>
      <w:r w:rsidRPr="00676F00">
        <w:rPr>
          <w:b/>
        </w:rPr>
        <w:t>КИРЕНСКИЙ РАЙОН</w:t>
      </w:r>
    </w:p>
    <w:p w:rsidR="00676F00" w:rsidRPr="00676F00" w:rsidRDefault="00676F00" w:rsidP="00676F00">
      <w:pPr>
        <w:pStyle w:val="af1"/>
        <w:numPr>
          <w:ilvl w:val="0"/>
          <w:numId w:val="3"/>
        </w:numPr>
        <w:jc w:val="center"/>
        <w:rPr>
          <w:b/>
        </w:rPr>
      </w:pPr>
      <w:r w:rsidRPr="00676F00">
        <w:rPr>
          <w:b/>
        </w:rPr>
        <w:t xml:space="preserve">АДМИНИСТРАЦИЯ </w:t>
      </w:r>
    </w:p>
    <w:p w:rsidR="00676F00" w:rsidRPr="00676F00" w:rsidRDefault="00676F00" w:rsidP="00676F00">
      <w:pPr>
        <w:pStyle w:val="af1"/>
        <w:numPr>
          <w:ilvl w:val="0"/>
          <w:numId w:val="3"/>
        </w:numPr>
        <w:jc w:val="center"/>
        <w:rPr>
          <w:b/>
        </w:rPr>
      </w:pPr>
      <w:r w:rsidRPr="00676F00">
        <w:rPr>
          <w:b/>
        </w:rPr>
        <w:t>МАКАРОВСКОГО</w:t>
      </w:r>
    </w:p>
    <w:p w:rsidR="00676F00" w:rsidRPr="00676F00" w:rsidRDefault="00676F00" w:rsidP="00676F00">
      <w:pPr>
        <w:pStyle w:val="af1"/>
        <w:numPr>
          <w:ilvl w:val="0"/>
          <w:numId w:val="3"/>
        </w:numPr>
        <w:jc w:val="center"/>
        <w:rPr>
          <w:b/>
        </w:rPr>
      </w:pPr>
      <w:r w:rsidRPr="00676F00">
        <w:rPr>
          <w:b/>
        </w:rPr>
        <w:t>СЕЛЬСКОГО ПОСЕЛЕНИЯ</w:t>
      </w:r>
    </w:p>
    <w:p w:rsidR="00676F00" w:rsidRPr="00676F00" w:rsidRDefault="00676F00" w:rsidP="00676F00">
      <w:pPr>
        <w:pStyle w:val="af1"/>
        <w:numPr>
          <w:ilvl w:val="0"/>
          <w:numId w:val="3"/>
        </w:numPr>
        <w:jc w:val="center"/>
        <w:rPr>
          <w:b/>
        </w:rPr>
      </w:pPr>
    </w:p>
    <w:p w:rsidR="00676F00" w:rsidRPr="00676F00" w:rsidRDefault="00676F00" w:rsidP="00676F00">
      <w:pPr>
        <w:pStyle w:val="af1"/>
        <w:numPr>
          <w:ilvl w:val="0"/>
          <w:numId w:val="3"/>
        </w:numPr>
        <w:jc w:val="center"/>
        <w:rPr>
          <w:b/>
          <w:color w:val="FF0000"/>
        </w:rPr>
      </w:pPr>
    </w:p>
    <w:p w:rsidR="00676F00" w:rsidRPr="00676F00" w:rsidRDefault="00676F00" w:rsidP="00676F00">
      <w:pPr>
        <w:pStyle w:val="af1"/>
        <w:numPr>
          <w:ilvl w:val="0"/>
          <w:numId w:val="3"/>
        </w:numPr>
        <w:tabs>
          <w:tab w:val="left" w:pos="720"/>
          <w:tab w:val="center" w:pos="4928"/>
        </w:tabs>
        <w:jc w:val="center"/>
        <w:rPr>
          <w:b/>
        </w:rPr>
      </w:pPr>
      <w:r w:rsidRPr="00676F00">
        <w:rPr>
          <w:b/>
        </w:rPr>
        <w:t>ПОСТАНОВЛЕН</w:t>
      </w:r>
      <w:r w:rsidRPr="00676F00">
        <w:rPr>
          <w:b/>
          <w:color w:val="000000"/>
        </w:rPr>
        <w:t>ИЕ №  69</w:t>
      </w:r>
    </w:p>
    <w:p w:rsidR="00676F00" w:rsidRPr="00676F00" w:rsidRDefault="00676F00" w:rsidP="00676F00">
      <w:pPr>
        <w:pStyle w:val="af1"/>
        <w:numPr>
          <w:ilvl w:val="0"/>
          <w:numId w:val="3"/>
        </w:numPr>
        <w:jc w:val="center"/>
        <w:rPr>
          <w:b/>
        </w:rPr>
      </w:pPr>
    </w:p>
    <w:p w:rsidR="00676F00" w:rsidRPr="0052660D" w:rsidRDefault="00676F00" w:rsidP="00676F00">
      <w:pPr>
        <w:pStyle w:val="af1"/>
        <w:numPr>
          <w:ilvl w:val="0"/>
          <w:numId w:val="3"/>
        </w:numPr>
        <w:jc w:val="center"/>
      </w:pPr>
      <w:r w:rsidRPr="00676F00">
        <w:rPr>
          <w:color w:val="000000"/>
        </w:rPr>
        <w:t>27 октября 2021 г.</w:t>
      </w:r>
      <w:r w:rsidRPr="0052660D">
        <w:t xml:space="preserve">                    </w:t>
      </w:r>
      <w:r w:rsidRPr="0052660D">
        <w:tab/>
      </w:r>
      <w:r w:rsidRPr="0052660D">
        <w:tab/>
      </w:r>
      <w:r w:rsidRPr="0052660D">
        <w:tab/>
      </w:r>
      <w:r w:rsidRPr="0052660D">
        <w:tab/>
        <w:t xml:space="preserve">                     </w:t>
      </w:r>
      <w:r>
        <w:t xml:space="preserve">                 </w:t>
      </w:r>
      <w:r w:rsidRPr="0052660D">
        <w:t xml:space="preserve">  </w:t>
      </w:r>
      <w:r>
        <w:t xml:space="preserve">с. </w:t>
      </w:r>
      <w:proofErr w:type="spellStart"/>
      <w:r>
        <w:t>Макарово</w:t>
      </w:r>
      <w:proofErr w:type="spellEnd"/>
    </w:p>
    <w:p w:rsidR="00131453" w:rsidRDefault="00131453">
      <w:pPr>
        <w:numPr>
          <w:ilvl w:val="0"/>
          <w:numId w:val="3"/>
        </w:numPr>
        <w:rPr>
          <w:b/>
        </w:rPr>
      </w:pPr>
    </w:p>
    <w:p w:rsidR="00131453" w:rsidRPr="00676F00" w:rsidRDefault="003F212C" w:rsidP="00676F00">
      <w:pPr>
        <w:numPr>
          <w:ilvl w:val="0"/>
          <w:numId w:val="3"/>
        </w:numPr>
        <w:spacing w:line="11" w:lineRule="atLeast"/>
        <w:contextualSpacing/>
        <w:rPr>
          <w:rStyle w:val="a6"/>
          <w:i/>
          <w:iCs/>
          <w:color w:val="000000"/>
        </w:rPr>
      </w:pPr>
      <w:r w:rsidRPr="00676F00">
        <w:t>«</w:t>
      </w:r>
      <w:r w:rsidRPr="00676F00">
        <w:rPr>
          <w:rStyle w:val="a6"/>
          <w:i/>
          <w:iCs/>
          <w:color w:val="000000"/>
        </w:rPr>
        <w:t>Об утверждении   </w:t>
      </w:r>
      <w:proofErr w:type="gramStart"/>
      <w:r w:rsidRPr="00676F00">
        <w:rPr>
          <w:rStyle w:val="a6"/>
          <w:i/>
          <w:iCs/>
          <w:color w:val="000000"/>
        </w:rPr>
        <w:t xml:space="preserve">Порядка проведения </w:t>
      </w:r>
      <w:r w:rsidRPr="00676F00">
        <w:rPr>
          <w:rStyle w:val="a6"/>
          <w:i/>
          <w:iCs/>
        </w:rPr>
        <w:t>оценки эффективности реализации</w:t>
      </w:r>
      <w:proofErr w:type="gramEnd"/>
      <w:r w:rsidRPr="00676F00">
        <w:rPr>
          <w:rStyle w:val="a6"/>
          <w:i/>
          <w:iCs/>
        </w:rPr>
        <w:t xml:space="preserve"> </w:t>
      </w:r>
    </w:p>
    <w:p w:rsidR="00131453" w:rsidRDefault="003F212C" w:rsidP="00676F00">
      <w:pPr>
        <w:numPr>
          <w:ilvl w:val="0"/>
          <w:numId w:val="3"/>
        </w:numPr>
        <w:spacing w:line="11" w:lineRule="atLeast"/>
        <w:contextualSpacing/>
        <w:rPr>
          <w:rFonts w:ascii="Arial" w:hAnsi="Arial" w:cs="Arial"/>
        </w:rPr>
      </w:pPr>
      <w:r w:rsidRPr="00676F00">
        <w:rPr>
          <w:rStyle w:val="a6"/>
          <w:i/>
          <w:iCs/>
          <w:color w:val="000000"/>
        </w:rPr>
        <w:t>муниципальных программ</w:t>
      </w:r>
      <w:r w:rsidRPr="00676F00">
        <w:rPr>
          <w:b/>
          <w:bCs/>
          <w:i/>
          <w:iCs/>
        </w:rPr>
        <w:t>»</w:t>
      </w:r>
    </w:p>
    <w:p w:rsidR="00131453" w:rsidRDefault="00131453">
      <w:pPr>
        <w:numPr>
          <w:ilvl w:val="0"/>
          <w:numId w:val="3"/>
        </w:numPr>
        <w:shd w:val="clear" w:color="auto" w:fill="FFFFFF"/>
        <w:autoSpaceDE w:val="0"/>
        <w:spacing w:line="11" w:lineRule="atLeast"/>
        <w:contextualSpacing/>
        <w:rPr>
          <w:rFonts w:ascii="Arial" w:hAnsi="Arial" w:cs="Arial"/>
        </w:rPr>
      </w:pPr>
    </w:p>
    <w:p w:rsidR="00131453" w:rsidRDefault="003F212C">
      <w:pPr>
        <w:numPr>
          <w:ilvl w:val="0"/>
          <w:numId w:val="3"/>
        </w:numPr>
        <w:shd w:val="clear" w:color="auto" w:fill="FFFFFF"/>
        <w:autoSpaceDE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п. 3 ст. 179 Бюджетного кодекса,   Федеральным законом от 06.10.2003 № 131-ФЗ «Об общих принципах организации местного самоуправления в РФ», Положением о бюджетном процессе в </w:t>
      </w:r>
      <w:proofErr w:type="spellStart"/>
      <w:r w:rsidR="00676F00">
        <w:rPr>
          <w:color w:val="000000"/>
          <w:sz w:val="28"/>
          <w:szCs w:val="28"/>
        </w:rPr>
        <w:t>Макаровском</w:t>
      </w:r>
      <w:proofErr w:type="spellEnd"/>
      <w:r>
        <w:rPr>
          <w:color w:val="000000"/>
          <w:sz w:val="28"/>
          <w:szCs w:val="28"/>
        </w:rPr>
        <w:t xml:space="preserve"> муниципальном  образовании, Уставом </w:t>
      </w:r>
      <w:proofErr w:type="spellStart"/>
      <w:r w:rsidR="00676F00">
        <w:rPr>
          <w:color w:val="000000"/>
          <w:sz w:val="28"/>
          <w:szCs w:val="28"/>
        </w:rPr>
        <w:t>Макаровского</w:t>
      </w:r>
      <w:proofErr w:type="spellEnd"/>
      <w:r w:rsidR="00676F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муниципального образования, </w:t>
      </w:r>
    </w:p>
    <w:p w:rsidR="00131453" w:rsidRDefault="00131453">
      <w:pPr>
        <w:numPr>
          <w:ilvl w:val="0"/>
          <w:numId w:val="3"/>
        </w:numPr>
        <w:shd w:val="clear" w:color="auto" w:fill="FFFFFF"/>
        <w:autoSpaceDE w:val="0"/>
        <w:jc w:val="both"/>
        <w:rPr>
          <w:sz w:val="28"/>
          <w:szCs w:val="28"/>
        </w:rPr>
      </w:pPr>
    </w:p>
    <w:p w:rsidR="00131453" w:rsidRDefault="003F212C">
      <w:pPr>
        <w:numPr>
          <w:ilvl w:val="0"/>
          <w:numId w:val="3"/>
        </w:numPr>
        <w:shd w:val="clear" w:color="auto" w:fill="FFFFFF"/>
        <w:autoSpaceDE w:val="0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ПОСТАНОВЛЯЮ:</w:t>
      </w:r>
    </w:p>
    <w:p w:rsidR="00131453" w:rsidRDefault="00131453">
      <w:pPr>
        <w:numPr>
          <w:ilvl w:val="0"/>
          <w:numId w:val="3"/>
        </w:numPr>
        <w:shd w:val="clear" w:color="auto" w:fill="FFFFFF"/>
        <w:autoSpaceDE w:val="0"/>
        <w:jc w:val="both"/>
        <w:rPr>
          <w:color w:val="000000"/>
          <w:sz w:val="28"/>
          <w:szCs w:val="28"/>
        </w:rPr>
      </w:pPr>
    </w:p>
    <w:p w:rsidR="00131453" w:rsidRDefault="003F212C">
      <w:pPr>
        <w:numPr>
          <w:ilvl w:val="2"/>
          <w:numId w:val="3"/>
        </w:numPr>
        <w:shd w:val="clear" w:color="auto" w:fill="FFFFFF"/>
        <w:autoSpaceDE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Утвердить Порядок проведения оценки эффективности реализации муниципальных программ, согласно приложению. </w:t>
      </w:r>
    </w:p>
    <w:p w:rsidR="00676F00" w:rsidRPr="00676F00" w:rsidRDefault="003F212C" w:rsidP="00676F00">
      <w:pPr>
        <w:numPr>
          <w:ilvl w:val="2"/>
          <w:numId w:val="3"/>
        </w:numPr>
        <w:shd w:val="clear" w:color="auto" w:fill="FFFFFF"/>
        <w:autoSpaceDE w:val="0"/>
        <w:jc w:val="both"/>
        <w:rPr>
          <w:rFonts w:ascii="Arial" w:hAnsi="Arial" w:cs="Arial"/>
          <w:color w:val="000000"/>
        </w:rPr>
      </w:pPr>
      <w:r w:rsidRPr="00676F00">
        <w:rPr>
          <w:color w:val="000000"/>
          <w:sz w:val="28"/>
          <w:szCs w:val="28"/>
        </w:rPr>
        <w:t xml:space="preserve">2.  Настоящее  постановление  вступает  в  силу  </w:t>
      </w:r>
      <w:r w:rsidR="00676F00" w:rsidRPr="00676F00">
        <w:rPr>
          <w:color w:val="000000"/>
          <w:sz w:val="28"/>
          <w:szCs w:val="28"/>
        </w:rPr>
        <w:t>со дня его подписания</w:t>
      </w:r>
      <w:r w:rsidRPr="00676F00">
        <w:rPr>
          <w:color w:val="000000"/>
          <w:sz w:val="28"/>
          <w:szCs w:val="28"/>
        </w:rPr>
        <w:t xml:space="preserve"> </w:t>
      </w:r>
    </w:p>
    <w:p w:rsidR="00131453" w:rsidRPr="00676F00" w:rsidRDefault="003F212C" w:rsidP="00676F00">
      <w:pPr>
        <w:numPr>
          <w:ilvl w:val="2"/>
          <w:numId w:val="3"/>
        </w:numPr>
        <w:shd w:val="clear" w:color="auto" w:fill="FFFFFF"/>
        <w:autoSpaceDE w:val="0"/>
        <w:jc w:val="both"/>
        <w:rPr>
          <w:rFonts w:ascii="Arial" w:hAnsi="Arial" w:cs="Arial"/>
          <w:color w:val="000000"/>
        </w:rPr>
      </w:pPr>
      <w:r w:rsidRPr="00676F00">
        <w:rPr>
          <w:color w:val="000000"/>
          <w:sz w:val="28"/>
          <w:szCs w:val="28"/>
        </w:rPr>
        <w:t>3.   Контроль  исполнения  настоящего  постановления  оставляю  за  собой.</w:t>
      </w:r>
    </w:p>
    <w:p w:rsidR="00131453" w:rsidRDefault="00131453">
      <w:pPr>
        <w:numPr>
          <w:ilvl w:val="2"/>
          <w:numId w:val="3"/>
        </w:numPr>
        <w:shd w:val="clear" w:color="auto" w:fill="FFFFFF"/>
        <w:autoSpaceDE w:val="0"/>
        <w:jc w:val="both"/>
        <w:rPr>
          <w:rFonts w:ascii="Arial" w:hAnsi="Arial" w:cs="Arial"/>
          <w:color w:val="000000"/>
        </w:rPr>
      </w:pPr>
    </w:p>
    <w:p w:rsidR="00131453" w:rsidRDefault="00131453">
      <w:pPr>
        <w:pStyle w:val="a9"/>
        <w:numPr>
          <w:ilvl w:val="0"/>
          <w:numId w:val="3"/>
        </w:numPr>
        <w:shd w:val="clear" w:color="auto" w:fill="FFFFFF"/>
        <w:autoSpaceDE w:val="0"/>
        <w:jc w:val="both"/>
        <w:rPr>
          <w:rFonts w:ascii="Arial" w:hAnsi="Arial" w:cs="Arial"/>
          <w:color w:val="000000"/>
        </w:rPr>
      </w:pPr>
    </w:p>
    <w:p w:rsidR="00131453" w:rsidRDefault="00131453">
      <w:pPr>
        <w:pStyle w:val="a9"/>
        <w:numPr>
          <w:ilvl w:val="0"/>
          <w:numId w:val="3"/>
        </w:numPr>
        <w:rPr>
          <w:rFonts w:ascii="Arial" w:hAnsi="Arial" w:cs="Arial"/>
          <w:color w:val="000000"/>
        </w:rPr>
      </w:pPr>
    </w:p>
    <w:p w:rsidR="00131453" w:rsidRDefault="00131453">
      <w:pPr>
        <w:pStyle w:val="a9"/>
        <w:numPr>
          <w:ilvl w:val="0"/>
          <w:numId w:val="3"/>
        </w:numPr>
        <w:rPr>
          <w:rFonts w:ascii="Arial" w:hAnsi="Arial" w:cs="Arial"/>
          <w:color w:val="000000"/>
        </w:rPr>
      </w:pPr>
    </w:p>
    <w:p w:rsidR="00131453" w:rsidRDefault="00131453">
      <w:pPr>
        <w:pStyle w:val="a9"/>
        <w:numPr>
          <w:ilvl w:val="0"/>
          <w:numId w:val="3"/>
        </w:numPr>
        <w:rPr>
          <w:rFonts w:ascii="Arial" w:hAnsi="Arial" w:cs="Arial"/>
          <w:color w:val="000000"/>
        </w:rPr>
      </w:pPr>
    </w:p>
    <w:p w:rsidR="00131453" w:rsidRDefault="00131453">
      <w:pPr>
        <w:pStyle w:val="a9"/>
        <w:numPr>
          <w:ilvl w:val="0"/>
          <w:numId w:val="3"/>
        </w:numPr>
        <w:rPr>
          <w:rFonts w:ascii="Arial" w:hAnsi="Arial" w:cs="Arial"/>
          <w:color w:val="000000"/>
        </w:rPr>
      </w:pPr>
    </w:p>
    <w:p w:rsidR="00131453" w:rsidRDefault="00131453">
      <w:pPr>
        <w:pStyle w:val="a9"/>
        <w:numPr>
          <w:ilvl w:val="0"/>
          <w:numId w:val="3"/>
        </w:numPr>
        <w:rPr>
          <w:rFonts w:ascii="Arial" w:hAnsi="Arial" w:cs="Arial"/>
          <w:color w:val="000000"/>
        </w:rPr>
      </w:pPr>
    </w:p>
    <w:p w:rsidR="00131453" w:rsidRDefault="00131453">
      <w:pPr>
        <w:numPr>
          <w:ilvl w:val="0"/>
          <w:numId w:val="3"/>
        </w:numPr>
        <w:shd w:val="clear" w:color="auto" w:fill="FFFFFF"/>
        <w:autoSpaceDE w:val="0"/>
        <w:jc w:val="both"/>
        <w:rPr>
          <w:rFonts w:ascii="Arial" w:hAnsi="Arial" w:cs="Arial"/>
          <w:color w:val="000000"/>
          <w:sz w:val="26"/>
          <w:szCs w:val="26"/>
        </w:rPr>
      </w:pPr>
    </w:p>
    <w:p w:rsidR="00676F00" w:rsidRPr="00676F00" w:rsidRDefault="00676F00" w:rsidP="00676F00">
      <w:pPr>
        <w:jc w:val="both"/>
        <w:rPr>
          <w:sz w:val="28"/>
          <w:szCs w:val="28"/>
        </w:rPr>
      </w:pPr>
      <w:r w:rsidRPr="00676F00">
        <w:rPr>
          <w:sz w:val="28"/>
          <w:szCs w:val="28"/>
        </w:rPr>
        <w:t xml:space="preserve">Глава </w:t>
      </w:r>
    </w:p>
    <w:p w:rsidR="00131453" w:rsidRPr="00676F00" w:rsidRDefault="00676F00" w:rsidP="00676F00">
      <w:pPr>
        <w:numPr>
          <w:ilvl w:val="0"/>
          <w:numId w:val="3"/>
        </w:numPr>
        <w:tabs>
          <w:tab w:val="left" w:pos="6240"/>
        </w:tabs>
        <w:jc w:val="both"/>
        <w:rPr>
          <w:b/>
          <w:sz w:val="28"/>
          <w:szCs w:val="28"/>
        </w:rPr>
      </w:pPr>
      <w:proofErr w:type="spellStart"/>
      <w:r w:rsidRPr="00676F00">
        <w:rPr>
          <w:sz w:val="28"/>
          <w:szCs w:val="28"/>
        </w:rPr>
        <w:t>Макаровск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сельского поселения       </w:t>
      </w:r>
      <w:r w:rsidRPr="00676F00">
        <w:rPr>
          <w:sz w:val="28"/>
          <w:szCs w:val="28"/>
        </w:rPr>
        <w:t>____________________ О.В.Ярыгина</w:t>
      </w:r>
    </w:p>
    <w:p w:rsidR="00131453" w:rsidRDefault="00131453">
      <w:pPr>
        <w:numPr>
          <w:ilvl w:val="0"/>
          <w:numId w:val="3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131453" w:rsidRDefault="00131453">
      <w:pPr>
        <w:numPr>
          <w:ilvl w:val="0"/>
          <w:numId w:val="3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131453" w:rsidRDefault="00131453">
      <w:pPr>
        <w:numPr>
          <w:ilvl w:val="0"/>
          <w:numId w:val="3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131453" w:rsidRDefault="00131453">
      <w:pPr>
        <w:numPr>
          <w:ilvl w:val="0"/>
          <w:numId w:val="3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131453" w:rsidRDefault="00131453">
      <w:pPr>
        <w:numPr>
          <w:ilvl w:val="0"/>
          <w:numId w:val="3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131453" w:rsidRDefault="00131453">
      <w:pPr>
        <w:numPr>
          <w:ilvl w:val="0"/>
          <w:numId w:val="3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131453" w:rsidRDefault="00131453">
      <w:pPr>
        <w:numPr>
          <w:ilvl w:val="0"/>
          <w:numId w:val="3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131453" w:rsidRDefault="00131453">
      <w:pPr>
        <w:numPr>
          <w:ilvl w:val="0"/>
          <w:numId w:val="3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131453" w:rsidRDefault="00131453">
      <w:pPr>
        <w:numPr>
          <w:ilvl w:val="0"/>
          <w:numId w:val="3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676F00" w:rsidRPr="00676F00" w:rsidRDefault="00676F00">
      <w:pPr>
        <w:pStyle w:val="a9"/>
        <w:numPr>
          <w:ilvl w:val="0"/>
          <w:numId w:val="3"/>
        </w:numPr>
        <w:jc w:val="right"/>
      </w:pPr>
    </w:p>
    <w:p w:rsidR="00676F00" w:rsidRPr="00676F00" w:rsidRDefault="00676F00">
      <w:pPr>
        <w:pStyle w:val="a9"/>
        <w:numPr>
          <w:ilvl w:val="0"/>
          <w:numId w:val="3"/>
        </w:numPr>
        <w:jc w:val="right"/>
      </w:pPr>
    </w:p>
    <w:p w:rsidR="00676F00" w:rsidRPr="00676F00" w:rsidRDefault="00676F00">
      <w:pPr>
        <w:pStyle w:val="a9"/>
        <w:numPr>
          <w:ilvl w:val="0"/>
          <w:numId w:val="3"/>
        </w:numPr>
        <w:jc w:val="right"/>
      </w:pPr>
    </w:p>
    <w:p w:rsidR="00131453" w:rsidRDefault="003F212C">
      <w:pPr>
        <w:pStyle w:val="a9"/>
        <w:numPr>
          <w:ilvl w:val="0"/>
          <w:numId w:val="3"/>
        </w:numPr>
        <w:jc w:val="right"/>
      </w:pPr>
      <w:r>
        <w:rPr>
          <w:sz w:val="20"/>
          <w:szCs w:val="20"/>
        </w:rPr>
        <w:lastRenderedPageBreak/>
        <w:t>Приложение №1</w:t>
      </w:r>
      <w:r>
        <w:rPr>
          <w:sz w:val="20"/>
          <w:szCs w:val="20"/>
        </w:rPr>
        <w:br/>
        <w:t xml:space="preserve">к постановлению администрации </w:t>
      </w:r>
      <w:r>
        <w:rPr>
          <w:sz w:val="20"/>
          <w:szCs w:val="20"/>
        </w:rPr>
        <w:br/>
      </w:r>
      <w:proofErr w:type="spellStart"/>
      <w:r w:rsidR="00676F00">
        <w:rPr>
          <w:sz w:val="20"/>
          <w:szCs w:val="20"/>
        </w:rPr>
        <w:t>Макаровского</w:t>
      </w:r>
      <w:proofErr w:type="spellEnd"/>
      <w:r>
        <w:rPr>
          <w:sz w:val="20"/>
          <w:szCs w:val="20"/>
        </w:rPr>
        <w:t xml:space="preserve"> сельского поселения</w:t>
      </w:r>
      <w:r>
        <w:rPr>
          <w:sz w:val="20"/>
          <w:szCs w:val="20"/>
        </w:rPr>
        <w:br/>
        <w:t xml:space="preserve">от    </w:t>
      </w:r>
      <w:proofErr w:type="gramStart"/>
      <w:r>
        <w:rPr>
          <w:sz w:val="20"/>
          <w:szCs w:val="20"/>
        </w:rPr>
        <w:t>г</w:t>
      </w:r>
      <w:proofErr w:type="gramEnd"/>
      <w:r>
        <w:rPr>
          <w:sz w:val="20"/>
          <w:szCs w:val="20"/>
        </w:rPr>
        <w:t xml:space="preserve">. № </w:t>
      </w:r>
    </w:p>
    <w:p w:rsidR="00131453" w:rsidRDefault="00131453">
      <w:pPr>
        <w:pStyle w:val="a9"/>
        <w:numPr>
          <w:ilvl w:val="0"/>
          <w:numId w:val="3"/>
        </w:numPr>
        <w:jc w:val="center"/>
      </w:pPr>
    </w:p>
    <w:p w:rsidR="00131453" w:rsidRDefault="003F212C">
      <w:pPr>
        <w:pStyle w:val="a9"/>
        <w:numPr>
          <w:ilvl w:val="0"/>
          <w:numId w:val="3"/>
        </w:numPr>
        <w:jc w:val="both"/>
        <w:rPr>
          <w:rStyle w:val="a6"/>
          <w:sz w:val="26"/>
          <w:szCs w:val="26"/>
        </w:rPr>
      </w:pPr>
      <w:r>
        <w:t>       </w:t>
      </w:r>
    </w:p>
    <w:p w:rsidR="00131453" w:rsidRDefault="003F212C">
      <w:pPr>
        <w:pStyle w:val="a9"/>
        <w:numPr>
          <w:ilvl w:val="0"/>
          <w:numId w:val="3"/>
        </w:numPr>
        <w:jc w:val="center"/>
        <w:rPr>
          <w:rStyle w:val="a6"/>
          <w:sz w:val="26"/>
          <w:szCs w:val="26"/>
        </w:rPr>
      </w:pPr>
      <w:r>
        <w:rPr>
          <w:rStyle w:val="a6"/>
          <w:sz w:val="26"/>
          <w:szCs w:val="26"/>
        </w:rPr>
        <w:t>ПОРЯДОК</w:t>
      </w:r>
      <w:r>
        <w:rPr>
          <w:rStyle w:val="a6"/>
          <w:sz w:val="26"/>
          <w:szCs w:val="26"/>
        </w:rPr>
        <w:br/>
      </w:r>
      <w:proofErr w:type="gramStart"/>
      <w:r>
        <w:rPr>
          <w:rStyle w:val="a6"/>
          <w:sz w:val="26"/>
          <w:szCs w:val="26"/>
        </w:rPr>
        <w:t>проведения оценки эффективности реализации муниципальных программ</w:t>
      </w:r>
      <w:proofErr w:type="gramEnd"/>
    </w:p>
    <w:p w:rsidR="00131453" w:rsidRDefault="003F212C">
      <w:pPr>
        <w:pStyle w:val="a9"/>
        <w:numPr>
          <w:ilvl w:val="0"/>
          <w:numId w:val="3"/>
        </w:numPr>
        <w:rPr>
          <w:rStyle w:val="a6"/>
          <w:sz w:val="26"/>
          <w:szCs w:val="26"/>
        </w:rPr>
      </w:pPr>
      <w:r>
        <w:rPr>
          <w:rStyle w:val="a6"/>
          <w:sz w:val="26"/>
          <w:szCs w:val="26"/>
        </w:rPr>
        <w:t> </w:t>
      </w:r>
    </w:p>
    <w:p w:rsidR="00131453" w:rsidRDefault="003F212C">
      <w:pPr>
        <w:pStyle w:val="a9"/>
        <w:numPr>
          <w:ilvl w:val="0"/>
          <w:numId w:val="3"/>
        </w:numPr>
        <w:tabs>
          <w:tab w:val="left" w:pos="0"/>
        </w:tabs>
        <w:jc w:val="center"/>
        <w:rPr>
          <w:sz w:val="26"/>
          <w:szCs w:val="26"/>
        </w:rPr>
      </w:pPr>
      <w:r>
        <w:rPr>
          <w:rStyle w:val="a6"/>
          <w:sz w:val="26"/>
          <w:szCs w:val="26"/>
        </w:rPr>
        <w:t>ОБЩИЕ ПОЛОЖЕНИЯ</w:t>
      </w:r>
      <w:r>
        <w:rPr>
          <w:sz w:val="26"/>
          <w:szCs w:val="26"/>
        </w:rPr>
        <w:t xml:space="preserve"> </w:t>
      </w:r>
    </w:p>
    <w:p w:rsidR="00131453" w:rsidRDefault="00131453">
      <w:pPr>
        <w:pStyle w:val="a9"/>
        <w:numPr>
          <w:ilvl w:val="0"/>
          <w:numId w:val="3"/>
        </w:numPr>
        <w:tabs>
          <w:tab w:val="left" w:pos="0"/>
        </w:tabs>
        <w:jc w:val="center"/>
        <w:rPr>
          <w:sz w:val="26"/>
          <w:szCs w:val="26"/>
        </w:rPr>
      </w:pP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proofErr w:type="gramStart"/>
      <w:r>
        <w:rPr>
          <w:sz w:val="26"/>
          <w:szCs w:val="26"/>
        </w:rPr>
        <w:t xml:space="preserve">Порядок оценки эффективности муниципальных программ, действующих на территории </w:t>
      </w:r>
      <w:proofErr w:type="spellStart"/>
      <w:r w:rsidR="00676F00">
        <w:rPr>
          <w:sz w:val="26"/>
          <w:szCs w:val="26"/>
        </w:rPr>
        <w:t>Макаровского</w:t>
      </w:r>
      <w:proofErr w:type="spellEnd"/>
      <w:r>
        <w:rPr>
          <w:sz w:val="26"/>
          <w:szCs w:val="26"/>
        </w:rPr>
        <w:t xml:space="preserve"> муниципального образования (далее – Программы), разработан с целью создания условий и предпосылок для оптимизации управления муниципальными финансами и результативной реализации Программ, перераспределения финансовых ресурсов в пользу наиболее эффективных направлений, сокращения малоэффективных, необоснованных бюджетных расходов.</w:t>
      </w:r>
      <w:proofErr w:type="gramEnd"/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1.2. Для оценки эффективности реализации муниципальной программы применяются основные целевые индикаторы (далее – целевые индикаторы), указанные в паспорте Программы.</w:t>
      </w:r>
    </w:p>
    <w:p w:rsidR="00131453" w:rsidRDefault="00131453">
      <w:pPr>
        <w:pStyle w:val="a9"/>
        <w:numPr>
          <w:ilvl w:val="0"/>
          <w:numId w:val="3"/>
        </w:numPr>
        <w:jc w:val="center"/>
        <w:rPr>
          <w:sz w:val="26"/>
          <w:szCs w:val="26"/>
        </w:rPr>
      </w:pPr>
    </w:p>
    <w:p w:rsidR="00131453" w:rsidRDefault="003F212C">
      <w:pPr>
        <w:pStyle w:val="a9"/>
        <w:numPr>
          <w:ilvl w:val="0"/>
          <w:numId w:val="3"/>
        </w:numPr>
        <w:jc w:val="center"/>
      </w:pPr>
      <w:r>
        <w:rPr>
          <w:rStyle w:val="a6"/>
          <w:sz w:val="26"/>
          <w:szCs w:val="26"/>
        </w:rPr>
        <w:t>2. РАЗРАБОТКА ЦЕЛЕВЫХ ИНДИКАТОРОВ</w:t>
      </w:r>
    </w:p>
    <w:p w:rsidR="00131453" w:rsidRDefault="00131453">
      <w:pPr>
        <w:pStyle w:val="a9"/>
        <w:numPr>
          <w:ilvl w:val="0"/>
          <w:numId w:val="3"/>
        </w:numPr>
        <w:jc w:val="center"/>
      </w:pP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В качестве целевых </w:t>
      </w:r>
      <w:proofErr w:type="gramStart"/>
      <w:r>
        <w:rPr>
          <w:sz w:val="26"/>
          <w:szCs w:val="26"/>
        </w:rPr>
        <w:t>индикаторов оценки эффективности реализации Программы</w:t>
      </w:r>
      <w:proofErr w:type="gramEnd"/>
      <w:r>
        <w:rPr>
          <w:sz w:val="26"/>
          <w:szCs w:val="26"/>
        </w:rPr>
        <w:t xml:space="preserve"> используются измеряемые количественные показатели, направленные на решение поставленных в Программе задач, позволяющие оценить ход реализации конкретной Программы по этапам. Целевые индикаторы разрабатываются, исходя из поставленных целей Программы, показателей конечного результата, показателей экономической эффективности.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2.2. Система целевых индикаторов позволяет осуществить мониторинг достижения стратегических целей и задач в рамках Программы.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2.3. При разработке системы целевых индикаторов следует руководствоваться принципом минимизации количества отчетных показателей при сохранении полноты информации и своевременности ее предоставления.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2.4. При выборе индикаторов для проведения мониторинга и оценки социально- экономической эффективности Программы следует учитывать значение отчетных показателей за прошлые периоды, сложившиеся тенденции, факторы и условия, определяющие динамику показателей.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2.5. Включаемые в систему индикаторов отчетные показатели должны в максимально возможной степени соответствовать следующим требованиям: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адекватность отражения происходящих социально – экономических изменений: отчетные данные должны быть достаточно точными, погрешности измерения </w:t>
      </w:r>
      <w:r>
        <w:rPr>
          <w:sz w:val="26"/>
          <w:szCs w:val="26"/>
        </w:rPr>
        <w:lastRenderedPageBreak/>
        <w:t>не должны приводить к искаженному представлению о результатах реализации Программы;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- объективность: формальное выполнение Программы ведет к улучшению отчетности и ухудшению реального положения дел;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- достоверность: способ сбора и обработки исходной информации должен допускать возможность проверки точности полученных данных в процессе независимого мониторинга и оценки Программы;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- прозрачность: следует избегать излишне сложных показателей, определение показателя должно обеспечивать однозначность его интерпретации.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rStyle w:val="a6"/>
          <w:sz w:val="26"/>
          <w:szCs w:val="26"/>
        </w:rPr>
      </w:pPr>
      <w:r>
        <w:rPr>
          <w:sz w:val="26"/>
          <w:szCs w:val="26"/>
        </w:rPr>
        <w:t>Также могут быть использованы иные показатели, характеризующие результат от выполнения мероприятий Программы.</w:t>
      </w:r>
    </w:p>
    <w:p w:rsidR="00131453" w:rsidRDefault="003F212C">
      <w:pPr>
        <w:pStyle w:val="a9"/>
        <w:numPr>
          <w:ilvl w:val="0"/>
          <w:numId w:val="3"/>
        </w:numPr>
        <w:rPr>
          <w:rStyle w:val="a6"/>
          <w:sz w:val="26"/>
          <w:szCs w:val="26"/>
        </w:rPr>
      </w:pPr>
      <w:r>
        <w:rPr>
          <w:rStyle w:val="a6"/>
          <w:sz w:val="26"/>
          <w:szCs w:val="26"/>
        </w:rPr>
        <w:t> </w:t>
      </w:r>
    </w:p>
    <w:p w:rsidR="00131453" w:rsidRDefault="003F212C">
      <w:pPr>
        <w:pStyle w:val="a9"/>
        <w:numPr>
          <w:ilvl w:val="0"/>
          <w:numId w:val="3"/>
        </w:numPr>
        <w:jc w:val="center"/>
      </w:pPr>
      <w:r>
        <w:rPr>
          <w:rStyle w:val="a6"/>
          <w:sz w:val="26"/>
          <w:szCs w:val="26"/>
        </w:rPr>
        <w:t>III. ПОРЯДОК ОЦЕНКИ ЭФФЕКТИВНОСТИ ПРОГРАММ</w:t>
      </w:r>
    </w:p>
    <w:p w:rsidR="00131453" w:rsidRDefault="00131453">
      <w:pPr>
        <w:pStyle w:val="a9"/>
        <w:numPr>
          <w:ilvl w:val="0"/>
          <w:numId w:val="3"/>
        </w:numPr>
        <w:jc w:val="center"/>
      </w:pP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3.1. Оценка эффективности Программ производится на основе сопоставления в динамике фактически достигнутых результатов (целевых индикаторов) с их плановыми значениями, определяемыми в процессе разработки Программы в разрезе задач или отдельных мероприятий.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3.2. Оценка эффективности производится по следующим направлениям: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- степень достижения целей, решения задач Программы;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- степень соответствия запланированному уровню затрат по определенному мероприятию Программы;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- общественная эффективность – соотношение общественно значимого эффекта реализации Программы с непосредственными показателями программных мероприятий;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- экономическая эффективность – соотношение непосредственных результатов, планируемых для достижения в рамках программных мероприятий, с затратами на их достижение.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3.3. Оценка эффективности реализации целевых индикаторов Программы производится путем сравнения фактически достигнутых значений целевых индикаторов с установленными Программой значениями на основе расчетов по следующим формулам.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rStyle w:val="a7"/>
          <w:sz w:val="26"/>
          <w:szCs w:val="26"/>
        </w:rPr>
      </w:pPr>
      <w:r>
        <w:rPr>
          <w:sz w:val="26"/>
          <w:szCs w:val="26"/>
        </w:rPr>
        <w:t>Оценка эффективности реализации отдельного целевого индикатора Программы определяется на основе расчета коэффициента эффективности отдельного целевого индикатора: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>
        <w:rPr>
          <w:rStyle w:val="a7"/>
          <w:sz w:val="26"/>
          <w:szCs w:val="26"/>
        </w:rPr>
        <w:t>Kn</w:t>
      </w:r>
      <w:proofErr w:type="spellEnd"/>
      <w:r>
        <w:rPr>
          <w:rStyle w:val="a7"/>
          <w:sz w:val="26"/>
          <w:szCs w:val="26"/>
        </w:rPr>
        <w:t xml:space="preserve"> = (</w:t>
      </w:r>
      <w:proofErr w:type="spellStart"/>
      <w:r>
        <w:rPr>
          <w:rStyle w:val="a7"/>
          <w:sz w:val="26"/>
          <w:szCs w:val="26"/>
        </w:rPr>
        <w:t>Tfn</w:t>
      </w:r>
      <w:proofErr w:type="spellEnd"/>
      <w:r>
        <w:rPr>
          <w:rStyle w:val="a7"/>
          <w:sz w:val="26"/>
          <w:szCs w:val="26"/>
        </w:rPr>
        <w:t xml:space="preserve"> / </w:t>
      </w:r>
      <w:proofErr w:type="spellStart"/>
      <w:r>
        <w:rPr>
          <w:rStyle w:val="a7"/>
          <w:sz w:val="26"/>
          <w:szCs w:val="26"/>
        </w:rPr>
        <w:t>Tn</w:t>
      </w:r>
      <w:proofErr w:type="spellEnd"/>
      <w:r>
        <w:rPr>
          <w:rStyle w:val="a7"/>
          <w:sz w:val="26"/>
          <w:szCs w:val="26"/>
        </w:rPr>
        <w:t xml:space="preserve">) </w:t>
      </w:r>
      <w:proofErr w:type="spellStart"/>
      <w:r>
        <w:rPr>
          <w:rStyle w:val="a7"/>
          <w:sz w:val="26"/>
          <w:szCs w:val="26"/>
        </w:rPr>
        <w:t>x</w:t>
      </w:r>
      <w:proofErr w:type="spellEnd"/>
      <w:r>
        <w:rPr>
          <w:rStyle w:val="a7"/>
          <w:sz w:val="26"/>
          <w:szCs w:val="26"/>
        </w:rPr>
        <w:t xml:space="preserve"> 100%</w:t>
      </w:r>
      <w:r>
        <w:rPr>
          <w:sz w:val="26"/>
          <w:szCs w:val="26"/>
        </w:rPr>
        <w:t>, где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K – коэффициент эффективности хода реализации n-го целевого индикатора программы;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Tfn</w:t>
      </w:r>
      <w:proofErr w:type="spellEnd"/>
      <w:r>
        <w:rPr>
          <w:sz w:val="26"/>
          <w:szCs w:val="26"/>
        </w:rPr>
        <w:t xml:space="preserve"> – фактическое значение n-го целевого индикатора, достигнутое в ходе реализации программы;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Tn</w:t>
      </w:r>
      <w:proofErr w:type="spellEnd"/>
      <w:r>
        <w:rPr>
          <w:sz w:val="26"/>
          <w:szCs w:val="26"/>
        </w:rPr>
        <w:t xml:space="preserve"> – нормативное значение n-го целевого индикатора, утвержденное Программой на соответствующий год;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– порядковый номер целевого индикатора Программы.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rStyle w:val="a7"/>
          <w:sz w:val="26"/>
          <w:szCs w:val="26"/>
        </w:rPr>
      </w:pPr>
      <w:r>
        <w:rPr>
          <w:sz w:val="26"/>
          <w:szCs w:val="26"/>
        </w:rPr>
        <w:t>Оценка эффективности реализации Программы в целом определяется на основе расчетов итоговой сводной оценки по формуле: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rStyle w:val="a7"/>
          <w:sz w:val="26"/>
          <w:szCs w:val="26"/>
        </w:rPr>
        <w:t> E = (SUM</w:t>
      </w:r>
      <w:proofErr w:type="gramStart"/>
      <w:r>
        <w:rPr>
          <w:rStyle w:val="a7"/>
          <w:sz w:val="26"/>
          <w:szCs w:val="26"/>
        </w:rPr>
        <w:t xml:space="preserve"> К</w:t>
      </w:r>
      <w:proofErr w:type="gramEnd"/>
      <w:r>
        <w:rPr>
          <w:rStyle w:val="a7"/>
          <w:sz w:val="26"/>
          <w:szCs w:val="26"/>
        </w:rPr>
        <w:t xml:space="preserve"> / </w:t>
      </w:r>
      <w:proofErr w:type="spellStart"/>
      <w:r>
        <w:rPr>
          <w:rStyle w:val="a7"/>
          <w:sz w:val="26"/>
          <w:szCs w:val="26"/>
        </w:rPr>
        <w:t>m</w:t>
      </w:r>
      <w:proofErr w:type="spellEnd"/>
      <w:r>
        <w:rPr>
          <w:rStyle w:val="a7"/>
          <w:sz w:val="26"/>
          <w:szCs w:val="26"/>
        </w:rPr>
        <w:t xml:space="preserve">) </w:t>
      </w:r>
      <w:proofErr w:type="spellStart"/>
      <w:r>
        <w:rPr>
          <w:rStyle w:val="a7"/>
          <w:sz w:val="26"/>
          <w:szCs w:val="26"/>
        </w:rPr>
        <w:t>x</w:t>
      </w:r>
      <w:proofErr w:type="spellEnd"/>
      <w:r>
        <w:rPr>
          <w:rStyle w:val="a7"/>
          <w:sz w:val="26"/>
          <w:szCs w:val="26"/>
        </w:rPr>
        <w:t xml:space="preserve"> 100%</w:t>
      </w:r>
      <w:r>
        <w:rPr>
          <w:sz w:val="26"/>
          <w:szCs w:val="26"/>
        </w:rPr>
        <w:t>, где: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E – эффективность реализации программы (процентов);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SUM – обозначение математического суммирования;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 – коэффициенты </w:t>
      </w:r>
      <w:proofErr w:type="gramStart"/>
      <w:r>
        <w:rPr>
          <w:sz w:val="26"/>
          <w:szCs w:val="26"/>
        </w:rPr>
        <w:t>эффективности хода реализации индикаторов программы</w:t>
      </w:r>
      <w:proofErr w:type="gramEnd"/>
      <w:r>
        <w:rPr>
          <w:sz w:val="26"/>
          <w:szCs w:val="26"/>
        </w:rPr>
        <w:t>;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</w:t>
      </w:r>
      <w:proofErr w:type="spellEnd"/>
      <w:r>
        <w:rPr>
          <w:sz w:val="26"/>
          <w:szCs w:val="26"/>
        </w:rPr>
        <w:t xml:space="preserve"> – количество индикаторов программы.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 случае установления существенных различий (как положительных, так и отрицательных) данных между плановыми и фактическими значениями индикаторов, а также индикаторами разных лет, проводится анализ факторов, повлиявший на данное расхождение. По результатам такого анализа обосновывается изменение целевых индикаторов, а также изменение расходов бюджета по сравнению с предыдущими периодами. После проведения расчета общей оценки эффективности по конкретной Программе производится сопоставление полученного результата с данными, приведенными в следующей таблице:</w:t>
      </w:r>
    </w:p>
    <w:p w:rsidR="00131453" w:rsidRDefault="00131453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763"/>
        <w:gridCol w:w="4159"/>
      </w:tblGrid>
      <w:tr w:rsidR="00131453">
        <w:tc>
          <w:tcPr>
            <w:tcW w:w="5763" w:type="dxa"/>
            <w:shd w:val="clear" w:color="auto" w:fill="auto"/>
            <w:vAlign w:val="center"/>
          </w:tcPr>
          <w:p w:rsidR="00131453" w:rsidRDefault="003F212C">
            <w:pPr>
              <w:pStyle w:val="ad"/>
              <w:numPr>
                <w:ilvl w:val="0"/>
                <w:numId w:val="3"/>
              </w:numPr>
              <w:spacing w:after="283"/>
              <w:rPr>
                <w:rStyle w:val="a6"/>
                <w:sz w:val="26"/>
                <w:szCs w:val="26"/>
              </w:rPr>
            </w:pPr>
            <w:r>
              <w:rPr>
                <w:rStyle w:val="a6"/>
                <w:sz w:val="26"/>
                <w:szCs w:val="26"/>
              </w:rPr>
              <w:t>Фактически полученное значение оценки эффективности в целом по Программе</w:t>
            </w:r>
          </w:p>
        </w:tc>
        <w:tc>
          <w:tcPr>
            <w:tcW w:w="4159" w:type="dxa"/>
            <w:shd w:val="clear" w:color="auto" w:fill="auto"/>
            <w:vAlign w:val="center"/>
          </w:tcPr>
          <w:p w:rsidR="00131453" w:rsidRDefault="003F212C">
            <w:pPr>
              <w:pStyle w:val="ad"/>
              <w:numPr>
                <w:ilvl w:val="0"/>
                <w:numId w:val="3"/>
              </w:numPr>
              <w:spacing w:after="283"/>
            </w:pPr>
            <w:r>
              <w:rPr>
                <w:rStyle w:val="a6"/>
                <w:sz w:val="26"/>
                <w:szCs w:val="26"/>
              </w:rPr>
              <w:t>Степень эффективности реализации Программы</w:t>
            </w:r>
          </w:p>
        </w:tc>
      </w:tr>
      <w:tr w:rsidR="00131453">
        <w:tc>
          <w:tcPr>
            <w:tcW w:w="5763" w:type="dxa"/>
            <w:shd w:val="clear" w:color="auto" w:fill="auto"/>
            <w:vAlign w:val="center"/>
          </w:tcPr>
          <w:p w:rsidR="00131453" w:rsidRDefault="003F212C">
            <w:pPr>
              <w:pStyle w:val="ad"/>
              <w:numPr>
                <w:ilvl w:val="0"/>
                <w:numId w:val="3"/>
              </w:numPr>
              <w:spacing w:after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80-100% и более</w:t>
            </w:r>
          </w:p>
        </w:tc>
        <w:tc>
          <w:tcPr>
            <w:tcW w:w="4159" w:type="dxa"/>
            <w:shd w:val="clear" w:color="auto" w:fill="auto"/>
            <w:vAlign w:val="center"/>
          </w:tcPr>
          <w:p w:rsidR="00131453" w:rsidRDefault="003F212C">
            <w:pPr>
              <w:pStyle w:val="ad"/>
              <w:numPr>
                <w:ilvl w:val="0"/>
                <w:numId w:val="3"/>
              </w:numPr>
              <w:spacing w:after="283"/>
            </w:pPr>
            <w:r>
              <w:rPr>
                <w:sz w:val="26"/>
                <w:szCs w:val="26"/>
              </w:rPr>
              <w:t>Высокая</w:t>
            </w:r>
          </w:p>
        </w:tc>
      </w:tr>
      <w:tr w:rsidR="00131453">
        <w:tc>
          <w:tcPr>
            <w:tcW w:w="5763" w:type="dxa"/>
            <w:shd w:val="clear" w:color="auto" w:fill="auto"/>
            <w:vAlign w:val="center"/>
          </w:tcPr>
          <w:p w:rsidR="00131453" w:rsidRDefault="003F212C">
            <w:pPr>
              <w:pStyle w:val="ad"/>
              <w:numPr>
                <w:ilvl w:val="0"/>
                <w:numId w:val="3"/>
              </w:numPr>
              <w:spacing w:after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60-80%</w:t>
            </w:r>
          </w:p>
        </w:tc>
        <w:tc>
          <w:tcPr>
            <w:tcW w:w="4159" w:type="dxa"/>
            <w:shd w:val="clear" w:color="auto" w:fill="auto"/>
            <w:vAlign w:val="center"/>
          </w:tcPr>
          <w:p w:rsidR="00131453" w:rsidRDefault="003F212C">
            <w:pPr>
              <w:pStyle w:val="ad"/>
              <w:numPr>
                <w:ilvl w:val="0"/>
                <w:numId w:val="3"/>
              </w:numPr>
              <w:spacing w:after="283"/>
            </w:pPr>
            <w:r>
              <w:rPr>
                <w:sz w:val="26"/>
                <w:szCs w:val="26"/>
              </w:rPr>
              <w:t>Хорошая</w:t>
            </w:r>
          </w:p>
        </w:tc>
      </w:tr>
      <w:tr w:rsidR="00131453">
        <w:tc>
          <w:tcPr>
            <w:tcW w:w="5763" w:type="dxa"/>
            <w:shd w:val="clear" w:color="auto" w:fill="auto"/>
            <w:vAlign w:val="center"/>
          </w:tcPr>
          <w:p w:rsidR="00131453" w:rsidRDefault="003F212C">
            <w:pPr>
              <w:pStyle w:val="ad"/>
              <w:numPr>
                <w:ilvl w:val="0"/>
                <w:numId w:val="3"/>
              </w:numPr>
              <w:spacing w:after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30-60%</w:t>
            </w:r>
          </w:p>
        </w:tc>
        <w:tc>
          <w:tcPr>
            <w:tcW w:w="4159" w:type="dxa"/>
            <w:shd w:val="clear" w:color="auto" w:fill="auto"/>
            <w:vAlign w:val="center"/>
          </w:tcPr>
          <w:p w:rsidR="00131453" w:rsidRDefault="003F212C">
            <w:pPr>
              <w:pStyle w:val="ad"/>
              <w:numPr>
                <w:ilvl w:val="0"/>
                <w:numId w:val="3"/>
              </w:numPr>
              <w:spacing w:after="283"/>
            </w:pPr>
            <w:r>
              <w:rPr>
                <w:sz w:val="26"/>
                <w:szCs w:val="26"/>
              </w:rPr>
              <w:t>Удовлетворительная</w:t>
            </w:r>
          </w:p>
        </w:tc>
      </w:tr>
      <w:tr w:rsidR="00131453">
        <w:tc>
          <w:tcPr>
            <w:tcW w:w="5763" w:type="dxa"/>
            <w:shd w:val="clear" w:color="auto" w:fill="auto"/>
            <w:vAlign w:val="center"/>
          </w:tcPr>
          <w:p w:rsidR="00131453" w:rsidRDefault="003F212C">
            <w:pPr>
              <w:pStyle w:val="ad"/>
              <w:numPr>
                <w:ilvl w:val="0"/>
                <w:numId w:val="3"/>
              </w:numPr>
              <w:spacing w:after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0-30%</w:t>
            </w:r>
          </w:p>
        </w:tc>
        <w:tc>
          <w:tcPr>
            <w:tcW w:w="4159" w:type="dxa"/>
            <w:shd w:val="clear" w:color="auto" w:fill="auto"/>
            <w:vAlign w:val="center"/>
          </w:tcPr>
          <w:p w:rsidR="00131453" w:rsidRDefault="003F212C">
            <w:pPr>
              <w:pStyle w:val="ad"/>
              <w:numPr>
                <w:ilvl w:val="0"/>
                <w:numId w:val="3"/>
              </w:numPr>
              <w:spacing w:after="283"/>
            </w:pPr>
            <w:r>
              <w:rPr>
                <w:sz w:val="26"/>
                <w:szCs w:val="26"/>
              </w:rPr>
              <w:t>Неудовлетворительная</w:t>
            </w:r>
          </w:p>
        </w:tc>
      </w:tr>
    </w:tbl>
    <w:p w:rsidR="00131453" w:rsidRDefault="00131453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Результаты реализации Программы по итогам оценки ее эффективности рассматривается главой </w:t>
      </w:r>
      <w:proofErr w:type="spellStart"/>
      <w:r w:rsidR="00676F00">
        <w:rPr>
          <w:sz w:val="26"/>
          <w:szCs w:val="26"/>
        </w:rPr>
        <w:t>Макаровского</w:t>
      </w:r>
      <w:proofErr w:type="spellEnd"/>
      <w:r>
        <w:rPr>
          <w:sz w:val="26"/>
          <w:szCs w:val="26"/>
        </w:rPr>
        <w:t xml:space="preserve"> муниципального образования.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Дополнительно эффективность реализации Программы за отчетный финансовый год сравнивается с уровнем эффективности прошлого года.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Снижение или повышение эффективности Программы по сравнению с плановыми значениями целевых индикаторов является основанием для уменьшения или увеличения в установленном порядке объема средств местного бюджета, выделяемых в очередном финансовом году на ее реализацию. Снижение эффективности Программы может являться основанием для принятия главой </w:t>
      </w:r>
      <w:proofErr w:type="spellStart"/>
      <w:r w:rsidR="00676F00">
        <w:rPr>
          <w:sz w:val="26"/>
          <w:szCs w:val="26"/>
        </w:rPr>
        <w:t>Макаровского</w:t>
      </w:r>
      <w:proofErr w:type="spellEnd"/>
      <w:r>
        <w:rPr>
          <w:sz w:val="26"/>
          <w:szCs w:val="26"/>
        </w:rPr>
        <w:t xml:space="preserve"> муниципального образования решения о сокращении с </w:t>
      </w:r>
      <w:r>
        <w:rPr>
          <w:sz w:val="26"/>
          <w:szCs w:val="26"/>
        </w:rPr>
        <w:lastRenderedPageBreak/>
        <w:t>очередного финансового года бюджетных ассигнований на реализацию Программы, приостановлении или о досрочном прекращении ее реализации.</w:t>
      </w:r>
    </w:p>
    <w:p w:rsidR="00131453" w:rsidRDefault="003F212C">
      <w:pPr>
        <w:pStyle w:val="a9"/>
        <w:numPr>
          <w:ilvl w:val="0"/>
          <w:numId w:val="3"/>
        </w:numPr>
        <w:jc w:val="both"/>
        <w:rPr>
          <w:b/>
          <w:bCs/>
          <w:color w:val="000000"/>
          <w:sz w:val="26"/>
          <w:szCs w:val="26"/>
        </w:rPr>
      </w:pPr>
      <w:r>
        <w:rPr>
          <w:sz w:val="26"/>
          <w:szCs w:val="26"/>
        </w:rPr>
        <w:t xml:space="preserve">Сведения об оценке целевых индикаторов и эффективности Программы за отчетный финансовый год, динамика целевых значений индикаторов Программы предоставляются исполнителями Программы в администрацию </w:t>
      </w:r>
      <w:r w:rsidR="00676F00">
        <w:rPr>
          <w:sz w:val="26"/>
          <w:szCs w:val="26"/>
        </w:rPr>
        <w:t>Макаровского</w:t>
      </w:r>
      <w:r>
        <w:rPr>
          <w:sz w:val="26"/>
          <w:szCs w:val="26"/>
        </w:rPr>
        <w:t xml:space="preserve"> муниципального образования в электронном виде и на бумажных носителях. Динамика фактически достигнутых значений целевых индикаторов приводится, начиная с первого года реализации Программы и по каждому последующему году, включая отчетный год.</w:t>
      </w:r>
    </w:p>
    <w:p w:rsidR="00131453" w:rsidRDefault="00131453">
      <w:pPr>
        <w:pStyle w:val="a9"/>
        <w:numPr>
          <w:ilvl w:val="0"/>
          <w:numId w:val="3"/>
        </w:numPr>
        <w:jc w:val="center"/>
        <w:rPr>
          <w:b/>
          <w:bCs/>
          <w:color w:val="000000"/>
          <w:sz w:val="26"/>
          <w:szCs w:val="26"/>
        </w:rPr>
      </w:pPr>
    </w:p>
    <w:p w:rsidR="00131453" w:rsidRDefault="00131453">
      <w:pPr>
        <w:pStyle w:val="a9"/>
        <w:numPr>
          <w:ilvl w:val="0"/>
          <w:numId w:val="3"/>
        </w:numPr>
        <w:jc w:val="center"/>
        <w:rPr>
          <w:b/>
          <w:bCs/>
          <w:color w:val="000000"/>
          <w:sz w:val="28"/>
          <w:szCs w:val="28"/>
        </w:rPr>
      </w:pPr>
    </w:p>
    <w:p w:rsidR="00131453" w:rsidRDefault="00131453">
      <w:pPr>
        <w:pStyle w:val="a9"/>
        <w:numPr>
          <w:ilvl w:val="0"/>
          <w:numId w:val="3"/>
        </w:numPr>
        <w:shd w:val="clear" w:color="auto" w:fill="FFFFFF"/>
        <w:autoSpaceDE w:val="0"/>
        <w:jc w:val="center"/>
        <w:rPr>
          <w:b/>
          <w:bCs/>
          <w:color w:val="000000"/>
          <w:sz w:val="28"/>
          <w:szCs w:val="28"/>
        </w:rPr>
      </w:pPr>
    </w:p>
    <w:p w:rsidR="00131453" w:rsidRDefault="00131453">
      <w:pPr>
        <w:numPr>
          <w:ilvl w:val="0"/>
          <w:numId w:val="3"/>
        </w:numPr>
        <w:shd w:val="clear" w:color="auto" w:fill="FFFFFF"/>
        <w:autoSpaceDE w:val="0"/>
        <w:jc w:val="center"/>
        <w:rPr>
          <w:b/>
          <w:bCs/>
          <w:color w:val="000000"/>
          <w:sz w:val="28"/>
          <w:szCs w:val="28"/>
        </w:rPr>
      </w:pPr>
    </w:p>
    <w:p w:rsidR="00131453" w:rsidRDefault="00131453">
      <w:pPr>
        <w:numPr>
          <w:ilvl w:val="0"/>
          <w:numId w:val="3"/>
        </w:numPr>
        <w:shd w:val="clear" w:color="auto" w:fill="FFFFFF"/>
        <w:autoSpaceDE w:val="0"/>
        <w:jc w:val="center"/>
        <w:rPr>
          <w:b/>
          <w:bCs/>
          <w:color w:val="000000"/>
          <w:sz w:val="28"/>
          <w:szCs w:val="28"/>
        </w:rPr>
      </w:pPr>
    </w:p>
    <w:p w:rsidR="00131453" w:rsidRDefault="00131453">
      <w:pPr>
        <w:numPr>
          <w:ilvl w:val="0"/>
          <w:numId w:val="3"/>
        </w:numPr>
        <w:shd w:val="clear" w:color="auto" w:fill="FFFFFF"/>
        <w:autoSpaceDE w:val="0"/>
        <w:jc w:val="center"/>
        <w:rPr>
          <w:b/>
          <w:bCs/>
          <w:color w:val="000000"/>
          <w:sz w:val="28"/>
          <w:szCs w:val="28"/>
        </w:rPr>
      </w:pPr>
    </w:p>
    <w:p w:rsidR="00131453" w:rsidRDefault="00131453">
      <w:pPr>
        <w:numPr>
          <w:ilvl w:val="0"/>
          <w:numId w:val="3"/>
        </w:numPr>
        <w:shd w:val="clear" w:color="auto" w:fill="FFFFFF"/>
        <w:autoSpaceDE w:val="0"/>
        <w:jc w:val="center"/>
        <w:rPr>
          <w:b/>
          <w:bCs/>
          <w:color w:val="000000"/>
          <w:sz w:val="28"/>
          <w:szCs w:val="28"/>
        </w:rPr>
      </w:pPr>
    </w:p>
    <w:p w:rsidR="003F212C" w:rsidRDefault="003F212C">
      <w:pPr>
        <w:numPr>
          <w:ilvl w:val="0"/>
          <w:numId w:val="3"/>
        </w:numPr>
        <w:shd w:val="clear" w:color="auto" w:fill="FFFFFF"/>
        <w:autoSpaceDE w:val="0"/>
        <w:spacing w:line="100" w:lineRule="atLeast"/>
        <w:jc w:val="center"/>
        <w:rPr>
          <w:b/>
          <w:bCs/>
          <w:i/>
          <w:color w:val="000000"/>
          <w:sz w:val="28"/>
          <w:szCs w:val="28"/>
        </w:rPr>
      </w:pPr>
    </w:p>
    <w:sectPr w:rsidR="003F212C" w:rsidSect="00131453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Lucida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SimSun" w:hAnsi="Times New Roman" w:cs="Times New Roman"/>
        <w:b/>
        <w:bCs/>
        <w:i/>
        <w:iCs/>
        <w:color w:val="000000"/>
        <w:kern w:val="1"/>
        <w:sz w:val="28"/>
        <w:szCs w:val="28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Arial" w:hAnsi="Arial" w:cs="Arial"/>
        <w:color w:val="000000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766FD7"/>
    <w:rsid w:val="00131453"/>
    <w:rsid w:val="003F212C"/>
    <w:rsid w:val="00676F00"/>
    <w:rsid w:val="0076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453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131453"/>
    <w:pPr>
      <w:numPr>
        <w:numId w:val="2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31453"/>
  </w:style>
  <w:style w:type="character" w:customStyle="1" w:styleId="WW8Num1z1">
    <w:name w:val="WW8Num1z1"/>
    <w:rsid w:val="00131453"/>
  </w:style>
  <w:style w:type="character" w:customStyle="1" w:styleId="WW8Num1z2">
    <w:name w:val="WW8Num1z2"/>
    <w:rsid w:val="00131453"/>
  </w:style>
  <w:style w:type="character" w:customStyle="1" w:styleId="WW8Num1z3">
    <w:name w:val="WW8Num1z3"/>
    <w:rsid w:val="00131453"/>
  </w:style>
  <w:style w:type="character" w:customStyle="1" w:styleId="WW8Num1z4">
    <w:name w:val="WW8Num1z4"/>
    <w:rsid w:val="00131453"/>
  </w:style>
  <w:style w:type="character" w:customStyle="1" w:styleId="WW8Num1z5">
    <w:name w:val="WW8Num1z5"/>
    <w:rsid w:val="00131453"/>
  </w:style>
  <w:style w:type="character" w:customStyle="1" w:styleId="WW8Num1z6">
    <w:name w:val="WW8Num1z6"/>
    <w:rsid w:val="00131453"/>
  </w:style>
  <w:style w:type="character" w:customStyle="1" w:styleId="WW8Num1z7">
    <w:name w:val="WW8Num1z7"/>
    <w:rsid w:val="00131453"/>
  </w:style>
  <w:style w:type="character" w:customStyle="1" w:styleId="WW8Num1z8">
    <w:name w:val="WW8Num1z8"/>
    <w:rsid w:val="00131453"/>
  </w:style>
  <w:style w:type="character" w:customStyle="1" w:styleId="WW8Num2z0">
    <w:name w:val="WW8Num2z0"/>
    <w:rsid w:val="00131453"/>
  </w:style>
  <w:style w:type="character" w:customStyle="1" w:styleId="WW8Num2z1">
    <w:name w:val="WW8Num2z1"/>
    <w:rsid w:val="00131453"/>
  </w:style>
  <w:style w:type="character" w:customStyle="1" w:styleId="WW8Num2z2">
    <w:name w:val="WW8Num2z2"/>
    <w:rsid w:val="00131453"/>
  </w:style>
  <w:style w:type="character" w:customStyle="1" w:styleId="WW8Num2z3">
    <w:name w:val="WW8Num2z3"/>
    <w:rsid w:val="00131453"/>
  </w:style>
  <w:style w:type="character" w:customStyle="1" w:styleId="WW8Num2z4">
    <w:name w:val="WW8Num2z4"/>
    <w:rsid w:val="00131453"/>
  </w:style>
  <w:style w:type="character" w:customStyle="1" w:styleId="WW8Num2z5">
    <w:name w:val="WW8Num2z5"/>
    <w:rsid w:val="00131453"/>
  </w:style>
  <w:style w:type="character" w:customStyle="1" w:styleId="WW8Num2z6">
    <w:name w:val="WW8Num2z6"/>
    <w:rsid w:val="00131453"/>
  </w:style>
  <w:style w:type="character" w:customStyle="1" w:styleId="WW8Num2z7">
    <w:name w:val="WW8Num2z7"/>
    <w:rsid w:val="00131453"/>
  </w:style>
  <w:style w:type="character" w:customStyle="1" w:styleId="WW8Num2z8">
    <w:name w:val="WW8Num2z8"/>
    <w:rsid w:val="00131453"/>
  </w:style>
  <w:style w:type="character" w:customStyle="1" w:styleId="WW8Num3z0">
    <w:name w:val="WW8Num3z0"/>
    <w:rsid w:val="00131453"/>
    <w:rPr>
      <w:rFonts w:ascii="Times New Roman" w:eastAsia="SimSun" w:hAnsi="Times New Roman" w:cs="Times New Roman"/>
      <w:b/>
      <w:bCs/>
      <w:i/>
      <w:iCs/>
      <w:color w:val="000000"/>
      <w:kern w:val="1"/>
      <w:sz w:val="28"/>
      <w:szCs w:val="28"/>
      <w:lang w:val="ru-RU" w:eastAsia="ru-RU"/>
    </w:rPr>
  </w:style>
  <w:style w:type="character" w:customStyle="1" w:styleId="WW8Num3z1">
    <w:name w:val="WW8Num3z1"/>
    <w:rsid w:val="00131453"/>
    <w:rPr>
      <w:rFonts w:cs="Times New Roman"/>
      <w:sz w:val="24"/>
      <w:szCs w:val="24"/>
    </w:rPr>
  </w:style>
  <w:style w:type="character" w:customStyle="1" w:styleId="WW8Num3z2">
    <w:name w:val="WW8Num3z2"/>
    <w:rsid w:val="00131453"/>
    <w:rPr>
      <w:rFonts w:ascii="Arial" w:hAnsi="Arial" w:cs="Arial"/>
      <w:color w:val="000000"/>
      <w:sz w:val="28"/>
      <w:szCs w:val="28"/>
    </w:rPr>
  </w:style>
  <w:style w:type="character" w:customStyle="1" w:styleId="WW8Num3z3">
    <w:name w:val="WW8Num3z3"/>
    <w:rsid w:val="00131453"/>
  </w:style>
  <w:style w:type="character" w:customStyle="1" w:styleId="WW8Num3z4">
    <w:name w:val="WW8Num3z4"/>
    <w:rsid w:val="00131453"/>
  </w:style>
  <w:style w:type="character" w:customStyle="1" w:styleId="WW8Num3z5">
    <w:name w:val="WW8Num3z5"/>
    <w:rsid w:val="00131453"/>
  </w:style>
  <w:style w:type="character" w:customStyle="1" w:styleId="WW8Num3z6">
    <w:name w:val="WW8Num3z6"/>
    <w:rsid w:val="00131453"/>
  </w:style>
  <w:style w:type="character" w:customStyle="1" w:styleId="WW8Num3z7">
    <w:name w:val="WW8Num3z7"/>
    <w:rsid w:val="00131453"/>
  </w:style>
  <w:style w:type="character" w:customStyle="1" w:styleId="WW8Num3z8">
    <w:name w:val="WW8Num3z8"/>
    <w:rsid w:val="00131453"/>
  </w:style>
  <w:style w:type="character" w:customStyle="1" w:styleId="WW8Num4z0">
    <w:name w:val="WW8Num4z0"/>
    <w:rsid w:val="00131453"/>
    <w:rPr>
      <w:b/>
      <w:color w:val="000000"/>
      <w:sz w:val="24"/>
      <w:szCs w:val="24"/>
    </w:rPr>
  </w:style>
  <w:style w:type="character" w:customStyle="1" w:styleId="WW8Num4z1">
    <w:name w:val="WW8Num4z1"/>
    <w:rsid w:val="00131453"/>
  </w:style>
  <w:style w:type="character" w:customStyle="1" w:styleId="WW8Num4z2">
    <w:name w:val="WW8Num4z2"/>
    <w:rsid w:val="00131453"/>
    <w:rPr>
      <w:sz w:val="22"/>
      <w:szCs w:val="22"/>
    </w:rPr>
  </w:style>
  <w:style w:type="character" w:customStyle="1" w:styleId="WW8Num4z3">
    <w:name w:val="WW8Num4z3"/>
    <w:rsid w:val="00131453"/>
  </w:style>
  <w:style w:type="character" w:customStyle="1" w:styleId="WW8Num4z4">
    <w:name w:val="WW8Num4z4"/>
    <w:rsid w:val="00131453"/>
  </w:style>
  <w:style w:type="character" w:customStyle="1" w:styleId="WW8Num4z5">
    <w:name w:val="WW8Num4z5"/>
    <w:rsid w:val="00131453"/>
  </w:style>
  <w:style w:type="character" w:customStyle="1" w:styleId="WW8Num4z6">
    <w:name w:val="WW8Num4z6"/>
    <w:rsid w:val="00131453"/>
  </w:style>
  <w:style w:type="character" w:customStyle="1" w:styleId="WW8Num4z7">
    <w:name w:val="WW8Num4z7"/>
    <w:rsid w:val="00131453"/>
  </w:style>
  <w:style w:type="character" w:customStyle="1" w:styleId="WW8Num4z8">
    <w:name w:val="WW8Num4z8"/>
    <w:rsid w:val="00131453"/>
  </w:style>
  <w:style w:type="character" w:customStyle="1" w:styleId="Absatz-Standardschriftart">
    <w:name w:val="Absatz-Standardschriftart"/>
    <w:rsid w:val="00131453"/>
  </w:style>
  <w:style w:type="character" w:customStyle="1" w:styleId="WW-Absatz-Standardschriftart">
    <w:name w:val="WW-Absatz-Standardschriftart"/>
    <w:rsid w:val="00131453"/>
  </w:style>
  <w:style w:type="character" w:customStyle="1" w:styleId="WW-Absatz-Standardschriftart1">
    <w:name w:val="WW-Absatz-Standardschriftart1"/>
    <w:rsid w:val="00131453"/>
  </w:style>
  <w:style w:type="character" w:customStyle="1" w:styleId="WW-Absatz-Standardschriftart11">
    <w:name w:val="WW-Absatz-Standardschriftart11"/>
    <w:rsid w:val="00131453"/>
  </w:style>
  <w:style w:type="character" w:customStyle="1" w:styleId="WW-Absatz-Standardschriftart111">
    <w:name w:val="WW-Absatz-Standardschriftart111"/>
    <w:rsid w:val="00131453"/>
  </w:style>
  <w:style w:type="character" w:customStyle="1" w:styleId="WW-Absatz-Standardschriftart1111">
    <w:name w:val="WW-Absatz-Standardschriftart1111"/>
    <w:rsid w:val="00131453"/>
  </w:style>
  <w:style w:type="character" w:customStyle="1" w:styleId="WW-Absatz-Standardschriftart11111">
    <w:name w:val="WW-Absatz-Standardschriftart11111"/>
    <w:rsid w:val="00131453"/>
  </w:style>
  <w:style w:type="character" w:customStyle="1" w:styleId="WW-Absatz-Standardschriftart111111">
    <w:name w:val="WW-Absatz-Standardschriftart111111"/>
    <w:rsid w:val="00131453"/>
  </w:style>
  <w:style w:type="character" w:customStyle="1" w:styleId="WW-Absatz-Standardschriftart1111111">
    <w:name w:val="WW-Absatz-Standardschriftart1111111"/>
    <w:rsid w:val="00131453"/>
  </w:style>
  <w:style w:type="character" w:customStyle="1" w:styleId="WW-Absatz-Standardschriftart11111111">
    <w:name w:val="WW-Absatz-Standardschriftart11111111"/>
    <w:rsid w:val="00131453"/>
  </w:style>
  <w:style w:type="character" w:customStyle="1" w:styleId="10">
    <w:name w:val="Основной шрифт абзаца1"/>
    <w:rsid w:val="00131453"/>
  </w:style>
  <w:style w:type="character" w:customStyle="1" w:styleId="2">
    <w:name w:val="Знак Знак2"/>
    <w:basedOn w:val="10"/>
    <w:rsid w:val="00131453"/>
    <w:rPr>
      <w:rFonts w:ascii="Arial" w:hAnsi="Arial" w:cs="Arial"/>
      <w:b/>
      <w:bCs/>
      <w:color w:val="000080"/>
      <w:sz w:val="24"/>
      <w:szCs w:val="24"/>
      <w:lang w:val="ru-RU" w:bidi="ar-SA"/>
    </w:rPr>
  </w:style>
  <w:style w:type="character" w:customStyle="1" w:styleId="a3">
    <w:name w:val="Цветовое выделение"/>
    <w:rsid w:val="00131453"/>
    <w:rPr>
      <w:b/>
      <w:bCs/>
      <w:color w:val="000080"/>
    </w:rPr>
  </w:style>
  <w:style w:type="character" w:customStyle="1" w:styleId="a4">
    <w:name w:val="Гипертекстовая ссылка"/>
    <w:basedOn w:val="a3"/>
    <w:rsid w:val="00131453"/>
    <w:rPr>
      <w:color w:val="008000"/>
    </w:rPr>
  </w:style>
  <w:style w:type="character" w:styleId="a5">
    <w:name w:val="Hyperlink"/>
    <w:rsid w:val="00131453"/>
    <w:rPr>
      <w:color w:val="000080"/>
      <w:u w:val="single"/>
    </w:rPr>
  </w:style>
  <w:style w:type="character" w:styleId="a6">
    <w:name w:val="Strong"/>
    <w:basedOn w:val="10"/>
    <w:qFormat/>
    <w:rsid w:val="00131453"/>
    <w:rPr>
      <w:b/>
      <w:bCs/>
    </w:rPr>
  </w:style>
  <w:style w:type="character" w:customStyle="1" w:styleId="WW8Num41z2">
    <w:name w:val="WW8Num41z2"/>
    <w:rsid w:val="00131453"/>
    <w:rPr>
      <w:sz w:val="22"/>
      <w:szCs w:val="22"/>
    </w:rPr>
  </w:style>
  <w:style w:type="character" w:customStyle="1" w:styleId="WW8Num52z0">
    <w:name w:val="WW8Num52z0"/>
    <w:rsid w:val="00131453"/>
    <w:rPr>
      <w:color w:val="000000"/>
      <w:sz w:val="28"/>
      <w:szCs w:val="28"/>
    </w:rPr>
  </w:style>
  <w:style w:type="character" w:customStyle="1" w:styleId="WW8Num52z1">
    <w:name w:val="WW8Num52z1"/>
    <w:rsid w:val="00131453"/>
  </w:style>
  <w:style w:type="character" w:customStyle="1" w:styleId="WW8Num52z2">
    <w:name w:val="WW8Num52z2"/>
    <w:rsid w:val="00131453"/>
  </w:style>
  <w:style w:type="character" w:customStyle="1" w:styleId="WW8Num52z3">
    <w:name w:val="WW8Num52z3"/>
    <w:rsid w:val="00131453"/>
  </w:style>
  <w:style w:type="character" w:customStyle="1" w:styleId="WW8Num52z4">
    <w:name w:val="WW8Num52z4"/>
    <w:rsid w:val="00131453"/>
  </w:style>
  <w:style w:type="character" w:customStyle="1" w:styleId="WW8Num52z5">
    <w:name w:val="WW8Num52z5"/>
    <w:rsid w:val="00131453"/>
  </w:style>
  <w:style w:type="character" w:customStyle="1" w:styleId="WW8Num52z6">
    <w:name w:val="WW8Num52z6"/>
    <w:rsid w:val="00131453"/>
  </w:style>
  <w:style w:type="character" w:customStyle="1" w:styleId="WW8Num52z7">
    <w:name w:val="WW8Num52z7"/>
    <w:rsid w:val="00131453"/>
  </w:style>
  <w:style w:type="character" w:customStyle="1" w:styleId="WW8Num52z8">
    <w:name w:val="WW8Num52z8"/>
    <w:rsid w:val="00131453"/>
  </w:style>
  <w:style w:type="character" w:customStyle="1" w:styleId="WW8Num53z0">
    <w:name w:val="WW8Num53z0"/>
    <w:rsid w:val="00131453"/>
    <w:rPr>
      <w:b/>
      <w:color w:val="000000"/>
      <w:sz w:val="24"/>
      <w:szCs w:val="24"/>
    </w:rPr>
  </w:style>
  <w:style w:type="character" w:customStyle="1" w:styleId="WW8Num53z1">
    <w:name w:val="WW8Num53z1"/>
    <w:rsid w:val="00131453"/>
  </w:style>
  <w:style w:type="character" w:customStyle="1" w:styleId="WW8Num53z2">
    <w:name w:val="WW8Num53z2"/>
    <w:rsid w:val="00131453"/>
    <w:rPr>
      <w:sz w:val="22"/>
      <w:szCs w:val="22"/>
    </w:rPr>
  </w:style>
  <w:style w:type="character" w:customStyle="1" w:styleId="WW8Num53z3">
    <w:name w:val="WW8Num53z3"/>
    <w:rsid w:val="00131453"/>
  </w:style>
  <w:style w:type="character" w:customStyle="1" w:styleId="WW8Num53z4">
    <w:name w:val="WW8Num53z4"/>
    <w:rsid w:val="00131453"/>
  </w:style>
  <w:style w:type="character" w:customStyle="1" w:styleId="WW8Num53z5">
    <w:name w:val="WW8Num53z5"/>
    <w:rsid w:val="00131453"/>
  </w:style>
  <w:style w:type="character" w:customStyle="1" w:styleId="WW8Num53z6">
    <w:name w:val="WW8Num53z6"/>
    <w:rsid w:val="00131453"/>
  </w:style>
  <w:style w:type="character" w:customStyle="1" w:styleId="WW8Num53z7">
    <w:name w:val="WW8Num53z7"/>
    <w:rsid w:val="00131453"/>
  </w:style>
  <w:style w:type="character" w:customStyle="1" w:styleId="WW8Num53z8">
    <w:name w:val="WW8Num53z8"/>
    <w:rsid w:val="00131453"/>
  </w:style>
  <w:style w:type="character" w:customStyle="1" w:styleId="WW8Num11z0">
    <w:name w:val="WW8Num11z0"/>
    <w:rsid w:val="00131453"/>
    <w:rPr>
      <w:rFonts w:ascii="Times New Roman" w:eastAsia="SimSun" w:hAnsi="Times New Roman" w:cs="Times New Roman"/>
      <w:b/>
      <w:bCs/>
      <w:i/>
      <w:iCs/>
      <w:color w:val="000000"/>
      <w:kern w:val="1"/>
      <w:sz w:val="28"/>
      <w:szCs w:val="28"/>
      <w:lang w:val="ru-RU" w:eastAsia="ru-RU"/>
    </w:rPr>
  </w:style>
  <w:style w:type="character" w:customStyle="1" w:styleId="WW8Num11z1">
    <w:name w:val="WW8Num11z1"/>
    <w:rsid w:val="00131453"/>
    <w:rPr>
      <w:rFonts w:cs="Times New Roman"/>
      <w:sz w:val="24"/>
      <w:szCs w:val="24"/>
    </w:rPr>
  </w:style>
  <w:style w:type="character" w:customStyle="1" w:styleId="WW8Num11z2">
    <w:name w:val="WW8Num11z2"/>
    <w:rsid w:val="00131453"/>
    <w:rPr>
      <w:rFonts w:ascii="Arial" w:hAnsi="Arial" w:cs="Arial"/>
      <w:color w:val="000000"/>
      <w:sz w:val="28"/>
      <w:szCs w:val="28"/>
    </w:rPr>
  </w:style>
  <w:style w:type="character" w:customStyle="1" w:styleId="WW8Num11z3">
    <w:name w:val="WW8Num11z3"/>
    <w:rsid w:val="00131453"/>
  </w:style>
  <w:style w:type="character" w:customStyle="1" w:styleId="WW8Num11z4">
    <w:name w:val="WW8Num11z4"/>
    <w:rsid w:val="00131453"/>
  </w:style>
  <w:style w:type="character" w:customStyle="1" w:styleId="WW8Num11z5">
    <w:name w:val="WW8Num11z5"/>
    <w:rsid w:val="00131453"/>
  </w:style>
  <w:style w:type="character" w:customStyle="1" w:styleId="WW8Num11z6">
    <w:name w:val="WW8Num11z6"/>
    <w:rsid w:val="00131453"/>
  </w:style>
  <w:style w:type="character" w:customStyle="1" w:styleId="WW8Num11z7">
    <w:name w:val="WW8Num11z7"/>
    <w:rsid w:val="00131453"/>
  </w:style>
  <w:style w:type="character" w:customStyle="1" w:styleId="WW8Num11z8">
    <w:name w:val="WW8Num11z8"/>
    <w:rsid w:val="00131453"/>
  </w:style>
  <w:style w:type="character" w:styleId="a7">
    <w:name w:val="Emphasis"/>
    <w:qFormat/>
    <w:rsid w:val="00131453"/>
    <w:rPr>
      <w:i/>
      <w:iCs/>
    </w:rPr>
  </w:style>
  <w:style w:type="paragraph" w:customStyle="1" w:styleId="a8">
    <w:name w:val="Заголовок"/>
    <w:basedOn w:val="a"/>
    <w:next w:val="a9"/>
    <w:rsid w:val="0013145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9">
    <w:name w:val="Body Text"/>
    <w:basedOn w:val="a"/>
    <w:rsid w:val="00131453"/>
    <w:pPr>
      <w:spacing w:after="120"/>
    </w:pPr>
  </w:style>
  <w:style w:type="paragraph" w:styleId="aa">
    <w:name w:val="List"/>
    <w:basedOn w:val="a9"/>
    <w:rsid w:val="00131453"/>
    <w:rPr>
      <w:rFonts w:cs="Lucida Sans"/>
    </w:rPr>
  </w:style>
  <w:style w:type="paragraph" w:styleId="ab">
    <w:name w:val="caption"/>
    <w:basedOn w:val="a"/>
    <w:qFormat/>
    <w:rsid w:val="00131453"/>
    <w:pPr>
      <w:suppressLineNumbers/>
      <w:spacing w:before="120" w:after="120"/>
    </w:pPr>
    <w:rPr>
      <w:rFonts w:cs="Lucida Sans"/>
      <w:i/>
      <w:iCs/>
    </w:rPr>
  </w:style>
  <w:style w:type="paragraph" w:customStyle="1" w:styleId="11">
    <w:name w:val="Указатель1"/>
    <w:basedOn w:val="a"/>
    <w:rsid w:val="00131453"/>
    <w:pPr>
      <w:suppressLineNumbers/>
    </w:pPr>
    <w:rPr>
      <w:rFonts w:cs="Lucida Sans"/>
    </w:rPr>
  </w:style>
  <w:style w:type="paragraph" w:customStyle="1" w:styleId="ac">
    <w:name w:val="Нормальный (таблица)"/>
    <w:basedOn w:val="a"/>
    <w:next w:val="a"/>
    <w:rsid w:val="00131453"/>
    <w:pPr>
      <w:autoSpaceDE w:val="0"/>
      <w:jc w:val="both"/>
    </w:pPr>
    <w:rPr>
      <w:rFonts w:ascii="Arial" w:hAnsi="Arial" w:cs="Arial"/>
    </w:rPr>
  </w:style>
  <w:style w:type="paragraph" w:customStyle="1" w:styleId="ad">
    <w:name w:val="Содержимое таблицы"/>
    <w:basedOn w:val="a"/>
    <w:rsid w:val="00131453"/>
    <w:pPr>
      <w:suppressLineNumbers/>
    </w:pPr>
  </w:style>
  <w:style w:type="paragraph" w:customStyle="1" w:styleId="ae">
    <w:name w:val="Заголовок таблицы"/>
    <w:basedOn w:val="ad"/>
    <w:rsid w:val="00131453"/>
    <w:pPr>
      <w:jc w:val="center"/>
    </w:pPr>
    <w:rPr>
      <w:b/>
      <w:bCs/>
    </w:rPr>
  </w:style>
  <w:style w:type="paragraph" w:styleId="af">
    <w:name w:val="Normal (Web)"/>
    <w:basedOn w:val="a"/>
    <w:rsid w:val="00131453"/>
    <w:pPr>
      <w:spacing w:before="100" w:after="100"/>
    </w:pPr>
    <w:rPr>
      <w:szCs w:val="20"/>
    </w:rPr>
  </w:style>
  <w:style w:type="paragraph" w:customStyle="1" w:styleId="consplusnormal">
    <w:name w:val="consplusnormal"/>
    <w:basedOn w:val="a"/>
    <w:rsid w:val="00131453"/>
    <w:pPr>
      <w:spacing w:before="100" w:after="100"/>
    </w:pPr>
  </w:style>
  <w:style w:type="paragraph" w:customStyle="1" w:styleId="Style3">
    <w:name w:val="Style3"/>
    <w:basedOn w:val="a"/>
    <w:rsid w:val="00131453"/>
    <w:pPr>
      <w:widowControl w:val="0"/>
      <w:autoSpaceDE w:val="0"/>
      <w:spacing w:line="278" w:lineRule="exact"/>
      <w:ind w:firstLine="730"/>
      <w:jc w:val="both"/>
    </w:pPr>
    <w:rPr>
      <w:rFonts w:ascii="Microsoft Sans Serif" w:hAnsi="Microsoft Sans Serif" w:cs="Microsoft Sans Serif"/>
    </w:rPr>
  </w:style>
  <w:style w:type="paragraph" w:styleId="af0">
    <w:name w:val="No Spacing"/>
    <w:qFormat/>
    <w:rsid w:val="00131453"/>
    <w:pPr>
      <w:suppressAutoHyphens/>
    </w:pPr>
    <w:rPr>
      <w:lang w:eastAsia="zh-CN"/>
    </w:rPr>
  </w:style>
  <w:style w:type="paragraph" w:customStyle="1" w:styleId="12">
    <w:name w:val="Абзац списка1"/>
    <w:basedOn w:val="a"/>
    <w:rsid w:val="00131453"/>
    <w:pPr>
      <w:ind w:left="720"/>
      <w:contextualSpacing/>
    </w:pPr>
  </w:style>
  <w:style w:type="paragraph" w:styleId="af1">
    <w:name w:val="List Paragraph"/>
    <w:basedOn w:val="a"/>
    <w:uiPriority w:val="34"/>
    <w:qFormat/>
    <w:rsid w:val="00676F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1144</Words>
  <Characters>6522</Characters>
  <Application>Microsoft Office Word</Application>
  <DocSecurity>0</DocSecurity>
  <Lines>54</Lines>
  <Paragraphs>15</Paragraphs>
  <ScaleCrop>false</ScaleCrop>
  <Company/>
  <LinksUpToDate>false</LinksUpToDate>
  <CharactersWithSpaces>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Викторовна</dc:creator>
  <cp:lastModifiedBy>Пользователь</cp:lastModifiedBy>
  <cp:revision>3</cp:revision>
  <cp:lastPrinted>1601-01-01T00:00:00Z</cp:lastPrinted>
  <dcterms:created xsi:type="dcterms:W3CDTF">2020-11-16T03:35:00Z</dcterms:created>
  <dcterms:modified xsi:type="dcterms:W3CDTF">2021-11-26T06:38:00Z</dcterms:modified>
</cp:coreProperties>
</file>